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29CA" w:rsidRPr="004429CA" w:rsidRDefault="004429CA" w:rsidP="004429CA">
      <w:pPr>
        <w:rPr>
          <w:rFonts w:ascii="Helvetica Neue" w:eastAsia="Times New Roman" w:hAnsi="Helvetica Neue" w:cs="Times New Roman"/>
          <w:color w:val="2D3B45"/>
          <w:sz w:val="40"/>
          <w:szCs w:val="40"/>
          <w:u w:val="single"/>
          <w:shd w:val="clear" w:color="auto" w:fill="FFFFFF"/>
        </w:rPr>
      </w:pPr>
      <w:r w:rsidRPr="004429CA">
        <w:rPr>
          <w:rFonts w:ascii="Helvetica Neue" w:eastAsia="Times New Roman" w:hAnsi="Helvetica Neue" w:cs="Times New Roman"/>
          <w:color w:val="2D3B45"/>
          <w:sz w:val="40"/>
          <w:szCs w:val="40"/>
          <w:u w:val="single"/>
          <w:shd w:val="clear" w:color="auto" w:fill="FFFFFF"/>
        </w:rPr>
        <w:t>Memory paper</w:t>
      </w:r>
      <w:r>
        <w:rPr>
          <w:rFonts w:ascii="Helvetica Neue" w:eastAsia="Times New Roman" w:hAnsi="Helvetica Neue" w:cs="Times New Roman"/>
          <w:color w:val="2D3B45"/>
          <w:sz w:val="40"/>
          <w:szCs w:val="40"/>
          <w:u w:val="single"/>
          <w:shd w:val="clear" w:color="auto" w:fill="FFFFFF"/>
        </w:rPr>
        <w:t xml:space="preserve"> Info</w:t>
      </w:r>
    </w:p>
    <w:p w:rsidR="004429CA" w:rsidRDefault="004429CA" w:rsidP="004429CA">
      <w:pPr>
        <w:rPr>
          <w:rFonts w:ascii="Helvetica Neue" w:eastAsia="Times New Roman" w:hAnsi="Helvetica Neue" w:cs="Times New Roman"/>
          <w:color w:val="2D3B45"/>
          <w:shd w:val="clear" w:color="auto" w:fill="FFFFFF"/>
        </w:rPr>
      </w:pPr>
      <w:r w:rsidRPr="004429CA">
        <w:rPr>
          <w:rFonts w:ascii="Helvetica Neue" w:eastAsia="Times New Roman" w:hAnsi="Helvetica Neue" w:cs="Times New Roman"/>
          <w:color w:val="2D3B45"/>
          <w:shd w:val="clear" w:color="auto" w:fill="FFFFFF"/>
        </w:rPr>
        <w:t>The paper requires </w:t>
      </w:r>
      <w:r w:rsidRPr="004429CA">
        <w:rPr>
          <w:rFonts w:ascii="Helvetica Neue" w:eastAsia="Times New Roman" w:hAnsi="Helvetica Neue" w:cs="Times New Roman"/>
          <w:color w:val="2D3B45"/>
        </w:rPr>
        <w:br/>
      </w:r>
      <w:r w:rsidRPr="004429CA">
        <w:rPr>
          <w:rFonts w:ascii="Helvetica Neue" w:eastAsia="Times New Roman" w:hAnsi="Helvetica Neue" w:cs="Times New Roman"/>
          <w:color w:val="2D3B45"/>
          <w:shd w:val="clear" w:color="auto" w:fill="FFFFFF"/>
        </w:rPr>
        <w:t>1. A thesis statement (somewhere in first paragraph) stating what the issue of the paper is and what the writer’s position is. </w:t>
      </w:r>
      <w:r w:rsidRPr="004429CA">
        <w:rPr>
          <w:rFonts w:ascii="Helvetica Neue" w:eastAsia="Times New Roman" w:hAnsi="Helvetica Neue" w:cs="Times New Roman"/>
          <w:color w:val="2D3B45"/>
        </w:rPr>
        <w:br/>
      </w:r>
      <w:r w:rsidRPr="004429CA">
        <w:rPr>
          <w:rFonts w:ascii="Helvetica Neue" w:eastAsia="Times New Roman" w:hAnsi="Helvetica Neue" w:cs="Times New Roman"/>
          <w:color w:val="2D3B45"/>
          <w:shd w:val="clear" w:color="auto" w:fill="FFFFFF"/>
        </w:rPr>
        <w:t>2. This thesis statement should be a specific position on a current debate in memory science. This requires additional reading beyond any descriptions in the textbook.  </w:t>
      </w:r>
      <w:r w:rsidRPr="004429CA">
        <w:rPr>
          <w:rFonts w:ascii="Helvetica Neue" w:eastAsia="Times New Roman" w:hAnsi="Helvetica Neue" w:cs="Times New Roman"/>
          <w:color w:val="2D3B45"/>
        </w:rPr>
        <w:br/>
      </w:r>
      <w:r w:rsidRPr="004429CA">
        <w:rPr>
          <w:rFonts w:ascii="Helvetica Neue" w:eastAsia="Times New Roman" w:hAnsi="Helvetica Neue" w:cs="Times New Roman"/>
          <w:color w:val="2D3B45"/>
          <w:shd w:val="clear" w:color="auto" w:fill="FFFFFF"/>
        </w:rPr>
        <w:t>3. Discussion of data from actual experiments</w:t>
      </w:r>
      <w:r w:rsidRPr="004429CA">
        <w:rPr>
          <w:rFonts w:ascii="Helvetica Neue" w:eastAsia="Times New Roman" w:hAnsi="Helvetica Neue" w:cs="Times New Roman"/>
          <w:color w:val="2D3B45"/>
        </w:rPr>
        <w:br/>
      </w:r>
      <w:r w:rsidRPr="004429CA">
        <w:rPr>
          <w:rFonts w:ascii="Helvetica Neue" w:eastAsia="Times New Roman" w:hAnsi="Helvetica Neue" w:cs="Times New Roman"/>
          <w:color w:val="2D3B45"/>
          <w:shd w:val="clear" w:color="auto" w:fill="FFFFFF"/>
        </w:rPr>
        <w:t>4. The paper needs a summary/conclusion</w:t>
      </w:r>
      <w:r w:rsidRPr="004429CA">
        <w:rPr>
          <w:rFonts w:ascii="Helvetica Neue" w:eastAsia="Times New Roman" w:hAnsi="Helvetica Neue" w:cs="Times New Roman"/>
          <w:color w:val="2D3B45"/>
        </w:rPr>
        <w:br/>
      </w:r>
      <w:r w:rsidRPr="004429CA">
        <w:rPr>
          <w:rFonts w:ascii="Helvetica Neue" w:eastAsia="Times New Roman" w:hAnsi="Helvetica Neue" w:cs="Times New Roman"/>
          <w:color w:val="2D3B45"/>
          <w:shd w:val="clear" w:color="auto" w:fill="FFFFFF"/>
        </w:rPr>
        <w:t>5. At least three references from journal articles.</w:t>
      </w:r>
      <w:r w:rsidRPr="004429CA">
        <w:rPr>
          <w:rFonts w:ascii="Helvetica Neue" w:eastAsia="Times New Roman" w:hAnsi="Helvetica Neue" w:cs="Times New Roman"/>
          <w:color w:val="2D3B45"/>
        </w:rPr>
        <w:br/>
      </w:r>
      <w:r w:rsidRPr="004429CA">
        <w:rPr>
          <w:rFonts w:ascii="Helvetica Neue" w:eastAsia="Times New Roman" w:hAnsi="Helvetica Neue" w:cs="Times New Roman"/>
          <w:color w:val="2D3B45"/>
          <w:shd w:val="clear" w:color="auto" w:fill="FFFFFF"/>
        </w:rPr>
        <w:t>6. No more than one quote or 25 words of quotes.</w:t>
      </w:r>
    </w:p>
    <w:p w:rsidR="004429CA" w:rsidRDefault="004429CA" w:rsidP="004429CA">
      <w:pPr>
        <w:rPr>
          <w:rFonts w:ascii="Times New Roman" w:eastAsia="Times New Roman" w:hAnsi="Times New Roman" w:cs="Times New Roman"/>
        </w:rPr>
      </w:pPr>
    </w:p>
    <w:p w:rsidR="004429CA" w:rsidRPr="004429CA" w:rsidRDefault="004429CA" w:rsidP="004429CA">
      <w:pPr>
        <w:rPr>
          <w:rFonts w:ascii="Times New Roman" w:eastAsia="Times New Roman" w:hAnsi="Times New Roman" w:cs="Times New Roman"/>
        </w:rPr>
      </w:pPr>
    </w:p>
    <w:p w:rsidR="004429CA" w:rsidRDefault="004429CA" w:rsidP="004429CA">
      <w:pPr>
        <w:pStyle w:val="NormalWeb"/>
        <w:spacing w:before="180" w:beforeAutospacing="0" w:after="180" w:afterAutospacing="0"/>
        <w:rPr>
          <w:rFonts w:ascii="Helvetica Neue" w:hAnsi="Helvetica Neue"/>
          <w:color w:val="2D3B45"/>
        </w:rPr>
      </w:pPr>
      <w:hyperlink r:id="rId5" w:tooltip="Memory Paper" w:history="1">
        <w:r>
          <w:rPr>
            <w:rStyle w:val="Hyperlink"/>
            <w:rFonts w:ascii="Helvetica Neue" w:hAnsi="Helvetica Neue"/>
            <w:color w:val="884488"/>
          </w:rPr>
          <w:t>Memory Paper </w:t>
        </w:r>
      </w:hyperlink>
      <w:r>
        <w:rPr>
          <w:rFonts w:ascii="Helvetica Neue" w:hAnsi="Helvetica Neue"/>
          <w:color w:val="2D3B45"/>
        </w:rPr>
        <w:t>Memory Paper Instructions </w:t>
      </w:r>
    </w:p>
    <w:p w:rsidR="004429CA" w:rsidRDefault="004429CA" w:rsidP="004429CA">
      <w:pPr>
        <w:pStyle w:val="NormalWeb"/>
        <w:spacing w:before="180" w:beforeAutospacing="0" w:after="180" w:afterAutospacing="0"/>
        <w:rPr>
          <w:rFonts w:ascii="Helvetica Neue" w:hAnsi="Helvetica Neue"/>
          <w:color w:val="2D3B45"/>
        </w:rPr>
      </w:pPr>
      <w:r>
        <w:rPr>
          <w:rFonts w:ascii="Helvetica Neue" w:hAnsi="Helvetica Neue"/>
          <w:color w:val="2D3B45"/>
        </w:rPr>
        <w:t>The memory paper will test your ability to think, generate hypotheses, and, in general, apply psychological science. The task will be to</w:t>
      </w:r>
      <w:r>
        <w:rPr>
          <w:rStyle w:val="apple-converted-space"/>
          <w:rFonts w:ascii="Helvetica Neue" w:hAnsi="Helvetica Neue"/>
          <w:color w:val="2D3B45"/>
        </w:rPr>
        <w:t> </w:t>
      </w:r>
      <w:r>
        <w:rPr>
          <w:rFonts w:ascii="Helvetica Neue" w:hAnsi="Helvetica Neue"/>
          <w:color w:val="2D3B45"/>
        </w:rPr>
        <w:t>take a position in a current debate in memory science.</w:t>
      </w:r>
      <w:r>
        <w:rPr>
          <w:rStyle w:val="apple-converted-space"/>
          <w:rFonts w:ascii="Helvetica Neue" w:hAnsi="Helvetica Neue"/>
          <w:color w:val="2D3B45"/>
        </w:rPr>
        <w:t> </w:t>
      </w:r>
      <w:r>
        <w:rPr>
          <w:rFonts w:ascii="Helvetica Neue" w:hAnsi="Helvetica Neue"/>
          <w:color w:val="2D3B45"/>
        </w:rPr>
        <w:t>You will then have to support your position by drawing on the data that are available on the topic. The goal is to convince readers that the position you take is correct by presenting the relevant data on the topic. Writing that both positions are correct will automatically result in a deduction of points. Think of this as a “debate” in which your job is to argue one of the positions. This paper will require you to go beyond the textbook. You will need to refer to journal articles, book chapters, and, if you must, websites.</w:t>
      </w:r>
    </w:p>
    <w:p w:rsidR="004429CA" w:rsidRDefault="004429CA" w:rsidP="004429CA">
      <w:pPr>
        <w:pStyle w:val="NormalWeb"/>
        <w:spacing w:before="180" w:beforeAutospacing="0" w:after="180" w:afterAutospacing="0"/>
        <w:rPr>
          <w:rFonts w:ascii="Helvetica Neue" w:hAnsi="Helvetica Neue"/>
          <w:color w:val="2D3B45"/>
        </w:rPr>
      </w:pPr>
      <w:r>
        <w:rPr>
          <w:rFonts w:ascii="Helvetica Neue" w:hAnsi="Helvetica Neue"/>
          <w:color w:val="2D3B45"/>
        </w:rPr>
        <w:t>Each student must read journal articles for the paper. At least three journal articles must be referenced. If you use websites, you are responsible for any misinformation you get from the website (the best websites to use are those of the researchers themselves). Your view in the reaction paper must be supported by psychological science (including neuroscience, social psychology, neurobiology). Your feelings and impressions are not relevant in this paper; rather it is scientific data that you must draw upon. You do not have to be balanced.</w:t>
      </w:r>
      <w:r>
        <w:rPr>
          <w:rStyle w:val="apple-converted-space"/>
          <w:rFonts w:ascii="Helvetica Neue" w:hAnsi="Helvetica Neue"/>
          <w:color w:val="2D3B45"/>
        </w:rPr>
        <w:t> </w:t>
      </w:r>
      <w:r>
        <w:rPr>
          <w:rFonts w:ascii="Helvetica Neue" w:hAnsi="Helvetica Neue"/>
          <w:color w:val="2D3B45"/>
        </w:rPr>
        <w:t xml:space="preserve">Choose arguments that support your </w:t>
      </w:r>
      <w:proofErr w:type="gramStart"/>
      <w:r>
        <w:rPr>
          <w:rFonts w:ascii="Helvetica Neue" w:hAnsi="Helvetica Neue"/>
          <w:color w:val="2D3B45"/>
        </w:rPr>
        <w:t>position, and</w:t>
      </w:r>
      <w:proofErr w:type="gramEnd"/>
      <w:r>
        <w:rPr>
          <w:rFonts w:ascii="Helvetica Neue" w:hAnsi="Helvetica Neue"/>
          <w:color w:val="2D3B45"/>
        </w:rPr>
        <w:t xml:space="preserve"> refute arguments that may support the other position.</w:t>
      </w:r>
      <w:r>
        <w:rPr>
          <w:rStyle w:val="apple-converted-space"/>
          <w:rFonts w:ascii="Helvetica Neue" w:hAnsi="Helvetica Neue"/>
          <w:color w:val="2D3B45"/>
        </w:rPr>
        <w:t> </w:t>
      </w:r>
      <w:r>
        <w:rPr>
          <w:rFonts w:ascii="Helvetica Neue" w:hAnsi="Helvetica Neue"/>
          <w:color w:val="2D3B45"/>
        </w:rPr>
        <w:t>You will be graded on your ability to do both.</w:t>
      </w:r>
    </w:p>
    <w:p w:rsidR="004429CA" w:rsidRDefault="004429CA" w:rsidP="004429CA">
      <w:pPr>
        <w:pStyle w:val="NormalWeb"/>
        <w:spacing w:before="180" w:beforeAutospacing="0" w:after="180" w:afterAutospacing="0"/>
        <w:rPr>
          <w:rFonts w:ascii="Helvetica Neue" w:hAnsi="Helvetica Neue"/>
          <w:color w:val="2D3B45"/>
        </w:rPr>
      </w:pPr>
      <w:r>
        <w:rPr>
          <w:rFonts w:ascii="Helvetica Neue" w:hAnsi="Helvetica Neue"/>
          <w:color w:val="2D3B45"/>
        </w:rPr>
        <w:t>You may email me questions on how best to do this. APA style is encouraged but not required. Choose one topic from the list below.</w:t>
      </w:r>
      <w:r>
        <w:rPr>
          <w:rStyle w:val="apple-converted-space"/>
          <w:rFonts w:ascii="Helvetica Neue" w:hAnsi="Helvetica Neue"/>
          <w:color w:val="2D3B45"/>
        </w:rPr>
        <w:t> </w:t>
      </w:r>
      <w:r>
        <w:rPr>
          <w:rFonts w:ascii="Helvetica Neue" w:hAnsi="Helvetica Neue"/>
          <w:color w:val="2D3B45"/>
        </w:rPr>
        <w:t xml:space="preserve">If the topic is pre-approved by your professor (that is, from the list below), you do not require the </w:t>
      </w:r>
      <w:proofErr w:type="gramStart"/>
      <w:r>
        <w:rPr>
          <w:rFonts w:ascii="Helvetica Neue" w:hAnsi="Helvetica Neue"/>
          <w:color w:val="2D3B45"/>
        </w:rPr>
        <w:t>professors</w:t>
      </w:r>
      <w:proofErr w:type="gramEnd"/>
      <w:r>
        <w:rPr>
          <w:rFonts w:ascii="Helvetica Neue" w:hAnsi="Helvetica Neue"/>
          <w:color w:val="2D3B45"/>
        </w:rPr>
        <w:t xml:space="preserve"> pre- approval. However, if you wish to pursue a topic not on the list below, please obtain your professors permission first. This is </w:t>
      </w:r>
      <w:proofErr w:type="gramStart"/>
      <w:r>
        <w:rPr>
          <w:rFonts w:ascii="Helvetica Neue" w:hAnsi="Helvetica Neue"/>
          <w:color w:val="2D3B45"/>
        </w:rPr>
        <w:t>to insure that</w:t>
      </w:r>
      <w:proofErr w:type="gramEnd"/>
      <w:r>
        <w:rPr>
          <w:rFonts w:ascii="Helvetica Neue" w:hAnsi="Helvetica Neue"/>
          <w:color w:val="2D3B45"/>
        </w:rPr>
        <w:t xml:space="preserve"> the topic is appropriate for memory science. Approval cannot occur after the paper has been handed in.</w:t>
      </w:r>
      <w:r>
        <w:rPr>
          <w:rStyle w:val="apple-converted-space"/>
          <w:rFonts w:ascii="Helvetica Neue" w:hAnsi="Helvetica Neue"/>
          <w:color w:val="2D3B45"/>
        </w:rPr>
        <w:t> </w:t>
      </w:r>
      <w:r>
        <w:rPr>
          <w:rFonts w:ascii="Helvetica Neue" w:hAnsi="Helvetica Neue"/>
          <w:color w:val="2D3B45"/>
        </w:rPr>
        <w:t xml:space="preserve">You must also answer the question in approximately 1,000 words (about 3 pages). Papers will not be read if they contain fewer than 900 words, not will they be read if they are more than 1100 words (I am serious about this; there has to be a limit somewhere, so the bounds will be enforced) You must craft your arguments to fit into the word limit. The word limit </w:t>
      </w:r>
      <w:r>
        <w:rPr>
          <w:rFonts w:ascii="Helvetica Neue" w:hAnsi="Helvetica Neue"/>
          <w:color w:val="2D3B45"/>
        </w:rPr>
        <w:lastRenderedPageBreak/>
        <w:t>refers to the body of your paper and does not include title page, references, and any supplementary material you add.</w:t>
      </w:r>
    </w:p>
    <w:p w:rsidR="004429CA" w:rsidRDefault="004429CA" w:rsidP="004429CA">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Memory Paper Due: Friday, April 12, 11:55 pm via </w:t>
      </w:r>
      <w:proofErr w:type="spellStart"/>
      <w:r>
        <w:rPr>
          <w:rFonts w:ascii="Helvetica Neue" w:hAnsi="Helvetica Neue"/>
          <w:color w:val="2D3B45"/>
        </w:rPr>
        <w:t>Turnitin</w:t>
      </w:r>
      <w:proofErr w:type="spellEnd"/>
      <w:r>
        <w:rPr>
          <w:rFonts w:ascii="Helvetica Neue" w:hAnsi="Helvetica Neue"/>
          <w:color w:val="2D3B45"/>
        </w:rPr>
        <w:t xml:space="preserve"> </w:t>
      </w:r>
      <w:proofErr w:type="spellStart"/>
      <w:r>
        <w:rPr>
          <w:rFonts w:ascii="Helvetica Neue" w:hAnsi="Helvetica Neue"/>
          <w:color w:val="2D3B45"/>
        </w:rPr>
        <w:t>dropbox</w:t>
      </w:r>
      <w:proofErr w:type="spellEnd"/>
      <w:r>
        <w:rPr>
          <w:rFonts w:ascii="Helvetica Neue" w:hAnsi="Helvetica Neue"/>
          <w:color w:val="2D3B45"/>
        </w:rPr>
        <w:t>.</w:t>
      </w:r>
      <w:r>
        <w:rPr>
          <w:rStyle w:val="apple-converted-space"/>
          <w:rFonts w:ascii="Helvetica Neue" w:hAnsi="Helvetica Neue"/>
          <w:color w:val="2D3B45"/>
        </w:rPr>
        <w:t> </w:t>
      </w:r>
      <w:r>
        <w:rPr>
          <w:rFonts w:ascii="Helvetica Neue" w:hAnsi="Helvetica Neue"/>
          <w:color w:val="2D3B45"/>
        </w:rPr>
        <w:t>This is an individual project. You may discuss this project with other students in the class, but you may not collaborate. Each paper must be your own. If your reaction paper is plagiarized, you will fail the course and be reported to the appropriate Dean at the University.</w:t>
      </w:r>
    </w:p>
    <w:p w:rsidR="004429CA" w:rsidRDefault="004429CA" w:rsidP="004429CA">
      <w:pPr>
        <w:pStyle w:val="NormalWeb"/>
        <w:spacing w:before="180" w:beforeAutospacing="0" w:after="180" w:afterAutospacing="0"/>
        <w:rPr>
          <w:rFonts w:ascii="Helvetica Neue" w:hAnsi="Helvetica Neue"/>
          <w:color w:val="2D3B45"/>
        </w:rPr>
      </w:pPr>
      <w:r>
        <w:rPr>
          <w:rFonts w:ascii="Helvetica Neue" w:hAnsi="Helvetica Neue"/>
          <w:color w:val="2D3B45"/>
        </w:rPr>
        <w:t>Topics:</w:t>
      </w:r>
    </w:p>
    <w:p w:rsidR="004429CA" w:rsidRDefault="004429CA" w:rsidP="004429CA">
      <w:pPr>
        <w:pStyle w:val="NormalWeb"/>
        <w:numPr>
          <w:ilvl w:val="0"/>
          <w:numId w:val="1"/>
        </w:numPr>
        <w:spacing w:before="180" w:beforeAutospacing="0" w:after="180" w:afterAutospacing="0"/>
        <w:ind w:left="375"/>
        <w:rPr>
          <w:rFonts w:ascii="Helvetica Neue" w:hAnsi="Helvetica Neue"/>
          <w:color w:val="2D3B45"/>
        </w:rPr>
      </w:pPr>
      <w:r>
        <w:rPr>
          <w:rFonts w:ascii="Helvetica Neue" w:hAnsi="Helvetica Neue"/>
          <w:color w:val="2D3B45"/>
        </w:rPr>
        <w:t>Distributed vs. Massed practice: which produces better learning.</w:t>
      </w:r>
    </w:p>
    <w:p w:rsidR="004429CA" w:rsidRDefault="004429CA" w:rsidP="004429CA">
      <w:pPr>
        <w:pStyle w:val="NormalWeb"/>
        <w:numPr>
          <w:ilvl w:val="0"/>
          <w:numId w:val="1"/>
        </w:numPr>
        <w:spacing w:before="180" w:beforeAutospacing="0" w:after="180" w:afterAutospacing="0"/>
        <w:ind w:left="375"/>
        <w:rPr>
          <w:rFonts w:ascii="Helvetica Neue" w:hAnsi="Helvetica Neue"/>
          <w:color w:val="2D3B45"/>
        </w:rPr>
      </w:pPr>
      <w:r>
        <w:rPr>
          <w:rFonts w:ascii="Helvetica Neue" w:hAnsi="Helvetica Neue"/>
          <w:color w:val="2D3B45"/>
        </w:rPr>
        <w:t>Visual mnemonics: Does the method of loci improve the learning of lists?</w:t>
      </w:r>
    </w:p>
    <w:p w:rsidR="004429CA" w:rsidRDefault="004429CA" w:rsidP="004429CA">
      <w:pPr>
        <w:pStyle w:val="NormalWeb"/>
        <w:numPr>
          <w:ilvl w:val="0"/>
          <w:numId w:val="1"/>
        </w:numPr>
        <w:spacing w:before="180" w:beforeAutospacing="0" w:after="180" w:afterAutospacing="0"/>
        <w:ind w:left="375"/>
        <w:rPr>
          <w:rFonts w:ascii="Helvetica Neue" w:hAnsi="Helvetica Neue"/>
          <w:color w:val="2D3B45"/>
        </w:rPr>
      </w:pPr>
      <w:r>
        <w:rPr>
          <w:rFonts w:ascii="Helvetica Neue" w:hAnsi="Helvetica Neue"/>
          <w:color w:val="2D3B45"/>
        </w:rPr>
        <w:t>Childhood amnesia: theoretical explanations</w:t>
      </w:r>
    </w:p>
    <w:p w:rsidR="004429CA" w:rsidRDefault="004429CA" w:rsidP="004429CA">
      <w:pPr>
        <w:pStyle w:val="NormalWeb"/>
        <w:numPr>
          <w:ilvl w:val="0"/>
          <w:numId w:val="1"/>
        </w:numPr>
        <w:spacing w:before="180" w:beforeAutospacing="0" w:after="180" w:afterAutospacing="0"/>
        <w:ind w:left="375"/>
        <w:rPr>
          <w:rFonts w:ascii="Helvetica Neue" w:hAnsi="Helvetica Neue"/>
          <w:color w:val="2D3B45"/>
        </w:rPr>
      </w:pPr>
      <w:r>
        <w:rPr>
          <w:rFonts w:ascii="Helvetica Neue" w:hAnsi="Helvetica Neue"/>
          <w:color w:val="2D3B45"/>
        </w:rPr>
        <w:t xml:space="preserve">Survival processing: </w:t>
      </w:r>
      <w:proofErr w:type="spellStart"/>
      <w:r>
        <w:rPr>
          <w:rFonts w:ascii="Helvetica Neue" w:hAnsi="Helvetica Neue"/>
          <w:color w:val="2D3B45"/>
        </w:rPr>
        <w:t>Nairne</w:t>
      </w:r>
      <w:proofErr w:type="spellEnd"/>
      <w:r>
        <w:rPr>
          <w:rFonts w:ascii="Helvetica Neue" w:hAnsi="Helvetica Neue"/>
          <w:color w:val="2D3B45"/>
        </w:rPr>
        <w:t xml:space="preserve"> and </w:t>
      </w:r>
      <w:proofErr w:type="spellStart"/>
      <w:r>
        <w:rPr>
          <w:rFonts w:ascii="Helvetica Neue" w:hAnsi="Helvetica Neue"/>
          <w:color w:val="2D3B45"/>
        </w:rPr>
        <w:t>Pandeierada</w:t>
      </w:r>
      <w:proofErr w:type="spellEnd"/>
      <w:r>
        <w:rPr>
          <w:rFonts w:ascii="Helvetica Neue" w:hAnsi="Helvetica Neue"/>
          <w:color w:val="2D3B45"/>
        </w:rPr>
        <w:t xml:space="preserve"> (2007)</w:t>
      </w:r>
    </w:p>
    <w:p w:rsidR="004429CA" w:rsidRDefault="004429CA" w:rsidP="004429CA">
      <w:pPr>
        <w:pStyle w:val="NormalWeb"/>
        <w:numPr>
          <w:ilvl w:val="0"/>
          <w:numId w:val="1"/>
        </w:numPr>
        <w:spacing w:before="180" w:beforeAutospacing="0" w:after="180" w:afterAutospacing="0"/>
        <w:ind w:left="375"/>
        <w:rPr>
          <w:rFonts w:ascii="Helvetica Neue" w:hAnsi="Helvetica Neue"/>
          <w:color w:val="2D3B45"/>
        </w:rPr>
      </w:pPr>
      <w:r>
        <w:rPr>
          <w:rFonts w:ascii="Helvetica Neue" w:hAnsi="Helvetica Neue"/>
          <w:color w:val="2D3B45"/>
        </w:rPr>
        <w:t xml:space="preserve">The generation </w:t>
      </w:r>
      <w:proofErr w:type="gramStart"/>
      <w:r>
        <w:rPr>
          <w:rFonts w:ascii="Helvetica Neue" w:hAnsi="Helvetica Neue"/>
          <w:color w:val="2D3B45"/>
        </w:rPr>
        <w:t>effect</w:t>
      </w:r>
      <w:proofErr w:type="gramEnd"/>
    </w:p>
    <w:p w:rsidR="004429CA" w:rsidRDefault="004429CA" w:rsidP="004429CA">
      <w:pPr>
        <w:pStyle w:val="NormalWeb"/>
        <w:numPr>
          <w:ilvl w:val="0"/>
          <w:numId w:val="1"/>
        </w:numPr>
        <w:spacing w:before="180" w:beforeAutospacing="0" w:after="180" w:afterAutospacing="0"/>
        <w:ind w:left="375"/>
        <w:rPr>
          <w:rFonts w:ascii="Helvetica Neue" w:hAnsi="Helvetica Neue"/>
          <w:color w:val="2D3B45"/>
        </w:rPr>
      </w:pPr>
      <w:r>
        <w:rPr>
          <w:rFonts w:ascii="Helvetica Neue" w:hAnsi="Helvetica Neue"/>
          <w:color w:val="2D3B45"/>
        </w:rPr>
        <w:t>Flashbulb memories: special mechanism or general mechanism.</w:t>
      </w:r>
    </w:p>
    <w:p w:rsidR="004429CA" w:rsidRDefault="004429CA" w:rsidP="004429CA">
      <w:pPr>
        <w:pStyle w:val="NormalWeb"/>
        <w:numPr>
          <w:ilvl w:val="0"/>
          <w:numId w:val="1"/>
        </w:numPr>
        <w:spacing w:before="180" w:beforeAutospacing="0" w:after="180" w:afterAutospacing="0"/>
        <w:ind w:left="375"/>
        <w:rPr>
          <w:rFonts w:ascii="Helvetica Neue" w:hAnsi="Helvetica Neue"/>
          <w:color w:val="2D3B45"/>
        </w:rPr>
      </w:pPr>
      <w:r>
        <w:rPr>
          <w:rFonts w:ascii="Helvetica Neue" w:hAnsi="Helvetica Neue"/>
          <w:color w:val="2D3B45"/>
        </w:rPr>
        <w:t>Critical Intrusions: What causes false memories in the DRM?</w:t>
      </w:r>
    </w:p>
    <w:p w:rsidR="004429CA" w:rsidRDefault="004429CA" w:rsidP="004429CA">
      <w:pPr>
        <w:pStyle w:val="NormalWeb"/>
        <w:numPr>
          <w:ilvl w:val="0"/>
          <w:numId w:val="1"/>
        </w:numPr>
        <w:spacing w:before="180" w:beforeAutospacing="0" w:after="180" w:afterAutospacing="0"/>
        <w:ind w:left="375"/>
        <w:rPr>
          <w:rFonts w:ascii="Helvetica Neue" w:hAnsi="Helvetica Neue"/>
          <w:color w:val="2D3B45"/>
        </w:rPr>
      </w:pPr>
      <w:r>
        <w:rPr>
          <w:rFonts w:ascii="Helvetica Neue" w:hAnsi="Helvetica Neue"/>
          <w:color w:val="2D3B45"/>
        </w:rPr>
        <w:t>Diary studies: what, when, and where cues.</w:t>
      </w:r>
    </w:p>
    <w:p w:rsidR="004429CA" w:rsidRDefault="004429CA" w:rsidP="004429CA">
      <w:pPr>
        <w:pStyle w:val="NormalWeb"/>
        <w:numPr>
          <w:ilvl w:val="0"/>
          <w:numId w:val="1"/>
        </w:numPr>
        <w:spacing w:before="180" w:beforeAutospacing="0" w:after="180" w:afterAutospacing="0"/>
        <w:ind w:left="375"/>
        <w:rPr>
          <w:rFonts w:ascii="Helvetica Neue" w:hAnsi="Helvetica Neue"/>
          <w:color w:val="2D3B45"/>
        </w:rPr>
      </w:pPr>
      <w:r>
        <w:rPr>
          <w:rFonts w:ascii="Helvetica Neue" w:hAnsi="Helvetica Neue"/>
          <w:color w:val="2D3B45"/>
        </w:rPr>
        <w:t>Encoding specificity</w:t>
      </w:r>
    </w:p>
    <w:p w:rsidR="004429CA" w:rsidRDefault="004429CA" w:rsidP="004429CA">
      <w:pPr>
        <w:pStyle w:val="NormalWeb"/>
        <w:numPr>
          <w:ilvl w:val="0"/>
          <w:numId w:val="1"/>
        </w:numPr>
        <w:spacing w:before="180" w:beforeAutospacing="0" w:after="180" w:afterAutospacing="0"/>
        <w:ind w:left="375"/>
        <w:rPr>
          <w:rFonts w:ascii="Helvetica Neue" w:hAnsi="Helvetica Neue"/>
          <w:color w:val="2D3B45"/>
        </w:rPr>
      </w:pPr>
      <w:r>
        <w:rPr>
          <w:rFonts w:ascii="Helvetica Neue" w:hAnsi="Helvetica Neue"/>
          <w:color w:val="2D3B45"/>
        </w:rPr>
        <w:t>Interference between visual and auditory working memory</w:t>
      </w:r>
    </w:p>
    <w:p w:rsidR="004429CA" w:rsidRDefault="004429CA" w:rsidP="004429CA">
      <w:pPr>
        <w:pStyle w:val="NormalWeb"/>
        <w:numPr>
          <w:ilvl w:val="0"/>
          <w:numId w:val="1"/>
        </w:numPr>
        <w:spacing w:before="180" w:beforeAutospacing="0" w:after="180" w:afterAutospacing="0"/>
        <w:ind w:left="375"/>
        <w:rPr>
          <w:rFonts w:ascii="Helvetica Neue" w:hAnsi="Helvetica Neue"/>
          <w:color w:val="2D3B45"/>
        </w:rPr>
      </w:pPr>
      <w:r>
        <w:rPr>
          <w:rFonts w:ascii="Helvetica Neue" w:hAnsi="Helvetica Neue"/>
          <w:color w:val="2D3B45"/>
        </w:rPr>
        <w:t>Part-Set Cueing: Recall of the U.S. states.</w:t>
      </w:r>
    </w:p>
    <w:p w:rsidR="004429CA" w:rsidRDefault="004429CA" w:rsidP="004429CA">
      <w:pPr>
        <w:pStyle w:val="NormalWeb"/>
        <w:numPr>
          <w:ilvl w:val="0"/>
          <w:numId w:val="1"/>
        </w:numPr>
        <w:spacing w:before="180" w:beforeAutospacing="0" w:after="180" w:afterAutospacing="0"/>
        <w:ind w:left="375"/>
        <w:rPr>
          <w:rFonts w:ascii="Helvetica Neue" w:hAnsi="Helvetica Neue"/>
          <w:color w:val="2D3B45"/>
        </w:rPr>
      </w:pPr>
      <w:r>
        <w:rPr>
          <w:rFonts w:ascii="Helvetica Neue" w:hAnsi="Helvetica Neue"/>
          <w:color w:val="2D3B45"/>
        </w:rPr>
        <w:t>Overlearning: savings score and studying past the point of perfect retention</w:t>
      </w:r>
    </w:p>
    <w:p w:rsidR="004429CA" w:rsidRDefault="004429CA" w:rsidP="004429CA">
      <w:pPr>
        <w:pStyle w:val="NormalWeb"/>
        <w:numPr>
          <w:ilvl w:val="0"/>
          <w:numId w:val="1"/>
        </w:numPr>
        <w:spacing w:before="180" w:beforeAutospacing="0" w:after="180" w:afterAutospacing="0"/>
        <w:ind w:left="375"/>
        <w:rPr>
          <w:rFonts w:ascii="Helvetica Neue" w:hAnsi="Helvetica Neue"/>
          <w:color w:val="2D3B45"/>
        </w:rPr>
      </w:pPr>
      <w:r>
        <w:rPr>
          <w:rFonts w:ascii="Helvetica Neue" w:hAnsi="Helvetica Neue"/>
          <w:color w:val="2D3B45"/>
        </w:rPr>
        <w:t>Retrieval practice: do you do better after self-testing</w:t>
      </w:r>
    </w:p>
    <w:p w:rsidR="004429CA" w:rsidRDefault="004429CA" w:rsidP="004429CA">
      <w:pPr>
        <w:pStyle w:val="NormalWeb"/>
        <w:numPr>
          <w:ilvl w:val="0"/>
          <w:numId w:val="1"/>
        </w:numPr>
        <w:spacing w:before="180" w:beforeAutospacing="0" w:after="180" w:afterAutospacing="0"/>
        <w:ind w:left="375"/>
        <w:rPr>
          <w:rFonts w:ascii="Helvetica Neue" w:hAnsi="Helvetica Neue"/>
          <w:color w:val="2D3B45"/>
        </w:rPr>
      </w:pPr>
      <w:r>
        <w:rPr>
          <w:rFonts w:ascii="Helvetica Neue" w:hAnsi="Helvetica Neue"/>
          <w:color w:val="2D3B45"/>
        </w:rPr>
        <w:t>Own-race bias and memory for faces.</w:t>
      </w:r>
    </w:p>
    <w:p w:rsidR="004429CA" w:rsidRDefault="004429CA" w:rsidP="004429CA">
      <w:pPr>
        <w:pStyle w:val="NormalWeb"/>
        <w:numPr>
          <w:ilvl w:val="0"/>
          <w:numId w:val="1"/>
        </w:numPr>
        <w:spacing w:before="180" w:beforeAutospacing="0" w:after="180" w:afterAutospacing="0"/>
        <w:ind w:left="375"/>
        <w:rPr>
          <w:rFonts w:ascii="Helvetica Neue" w:hAnsi="Helvetica Neue"/>
          <w:color w:val="2D3B45"/>
        </w:rPr>
      </w:pPr>
      <w:r>
        <w:rPr>
          <w:rFonts w:ascii="Helvetica Neue" w:hAnsi="Helvetica Neue"/>
          <w:color w:val="2D3B45"/>
        </w:rPr>
        <w:t>The accuracy of cue-only vs. cue-target judgments of learning</w:t>
      </w:r>
    </w:p>
    <w:p w:rsidR="004429CA" w:rsidRDefault="004429CA" w:rsidP="004429CA">
      <w:pPr>
        <w:pStyle w:val="NormalWeb"/>
        <w:numPr>
          <w:ilvl w:val="0"/>
          <w:numId w:val="1"/>
        </w:numPr>
        <w:spacing w:before="180" w:beforeAutospacing="0" w:after="180" w:afterAutospacing="0"/>
        <w:ind w:left="375"/>
        <w:rPr>
          <w:rFonts w:ascii="Helvetica Neue" w:hAnsi="Helvetica Neue"/>
          <w:color w:val="2D3B45"/>
        </w:rPr>
      </w:pPr>
      <w:r>
        <w:rPr>
          <w:rFonts w:ascii="Helvetica Neue" w:hAnsi="Helvetica Neue"/>
          <w:color w:val="2D3B45"/>
        </w:rPr>
        <w:t>Imagery-based mnemonics vs. one the four principles.</w:t>
      </w:r>
    </w:p>
    <w:p w:rsidR="004429CA" w:rsidRDefault="004429CA">
      <w:bookmarkStart w:id="0" w:name="_GoBack"/>
      <w:bookmarkEnd w:id="0"/>
    </w:p>
    <w:sectPr w:rsidR="004429CA" w:rsidSect="00FD3D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A424AF"/>
    <w:multiLevelType w:val="multilevel"/>
    <w:tmpl w:val="0C7C2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9CA"/>
    <w:rsid w:val="004429CA"/>
    <w:rsid w:val="00FD3D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A066D5"/>
  <w15:chartTrackingRefBased/>
  <w15:docId w15:val="{EFFC2254-C655-4E43-8454-3F2BE9B49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4429CA"/>
  </w:style>
  <w:style w:type="paragraph" w:styleId="NormalWeb">
    <w:name w:val="Normal (Web)"/>
    <w:basedOn w:val="Normal"/>
    <w:uiPriority w:val="99"/>
    <w:semiHidden/>
    <w:unhideWhenUsed/>
    <w:rsid w:val="004429CA"/>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4429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1830967">
      <w:bodyDiv w:val="1"/>
      <w:marLeft w:val="0"/>
      <w:marRight w:val="0"/>
      <w:marTop w:val="0"/>
      <w:marBottom w:val="0"/>
      <w:divBdr>
        <w:top w:val="none" w:sz="0" w:space="0" w:color="auto"/>
        <w:left w:val="none" w:sz="0" w:space="0" w:color="auto"/>
        <w:bottom w:val="none" w:sz="0" w:space="0" w:color="auto"/>
        <w:right w:val="none" w:sz="0" w:space="0" w:color="auto"/>
      </w:divBdr>
      <w:divsChild>
        <w:div w:id="1717394436">
          <w:marLeft w:val="0"/>
          <w:marRight w:val="0"/>
          <w:marTop w:val="0"/>
          <w:marBottom w:val="0"/>
          <w:divBdr>
            <w:top w:val="none" w:sz="0" w:space="0" w:color="auto"/>
            <w:left w:val="none" w:sz="0" w:space="0" w:color="auto"/>
            <w:bottom w:val="none" w:sz="0" w:space="0" w:color="auto"/>
            <w:right w:val="none" w:sz="0" w:space="0" w:color="auto"/>
          </w:divBdr>
          <w:divsChild>
            <w:div w:id="65539125">
              <w:marLeft w:val="0"/>
              <w:marRight w:val="0"/>
              <w:marTop w:val="0"/>
              <w:marBottom w:val="0"/>
              <w:divBdr>
                <w:top w:val="none" w:sz="0" w:space="0" w:color="auto"/>
                <w:left w:val="none" w:sz="0" w:space="0" w:color="auto"/>
                <w:bottom w:val="none" w:sz="0" w:space="0" w:color="auto"/>
                <w:right w:val="none" w:sz="0" w:space="0" w:color="auto"/>
              </w:divBdr>
              <w:divsChild>
                <w:div w:id="127921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527980">
          <w:marLeft w:val="0"/>
          <w:marRight w:val="0"/>
          <w:marTop w:val="0"/>
          <w:marBottom w:val="0"/>
          <w:divBdr>
            <w:top w:val="none" w:sz="0" w:space="0" w:color="auto"/>
            <w:left w:val="none" w:sz="0" w:space="0" w:color="auto"/>
            <w:bottom w:val="none" w:sz="0" w:space="0" w:color="auto"/>
            <w:right w:val="none" w:sz="0" w:space="0" w:color="auto"/>
          </w:divBdr>
          <w:divsChild>
            <w:div w:id="546144054">
              <w:marLeft w:val="0"/>
              <w:marRight w:val="0"/>
              <w:marTop w:val="0"/>
              <w:marBottom w:val="0"/>
              <w:divBdr>
                <w:top w:val="none" w:sz="0" w:space="0" w:color="auto"/>
                <w:left w:val="none" w:sz="0" w:space="0" w:color="auto"/>
                <w:bottom w:val="none" w:sz="0" w:space="0" w:color="auto"/>
                <w:right w:val="none" w:sz="0" w:space="0" w:color="auto"/>
              </w:divBdr>
              <w:divsChild>
                <w:div w:id="111444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989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iu.instructure.com/courses/21085/assignments/33346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631</Words>
  <Characters>3597</Characters>
  <Application>Microsoft Office Word</Application>
  <DocSecurity>0</DocSecurity>
  <Lines>29</Lines>
  <Paragraphs>8</Paragraphs>
  <ScaleCrop>false</ScaleCrop>
  <Company/>
  <LinksUpToDate>false</LinksUpToDate>
  <CharactersWithSpaces>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2019-04-10T01:56:00Z</dcterms:created>
  <dcterms:modified xsi:type="dcterms:W3CDTF">2019-04-10T02:00:00Z</dcterms:modified>
</cp:coreProperties>
</file>